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4D" w:rsidRPr="003F67A2" w:rsidRDefault="0087534D" w:rsidP="0087534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B500056" wp14:editId="5729C1E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7534D" w:rsidRPr="003F67A2" w:rsidRDefault="0087534D" w:rsidP="0087534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7534D" w:rsidRPr="003F67A2" w:rsidRDefault="0087534D" w:rsidP="0087534D">
      <w:pPr>
        <w:jc w:val="center"/>
        <w:rPr>
          <w:sz w:val="28"/>
          <w:szCs w:val="28"/>
        </w:rPr>
      </w:pPr>
    </w:p>
    <w:p w:rsidR="0087534D" w:rsidRPr="003F67A2" w:rsidRDefault="0087534D" w:rsidP="0087534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7534D" w:rsidRPr="003F67A2" w:rsidRDefault="0087534D" w:rsidP="0087534D">
      <w:pPr>
        <w:jc w:val="center"/>
        <w:rPr>
          <w:sz w:val="28"/>
          <w:szCs w:val="28"/>
        </w:rPr>
      </w:pPr>
    </w:p>
    <w:p w:rsidR="0087534D" w:rsidRPr="003F67A2" w:rsidRDefault="0087534D" w:rsidP="0087534D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87534D" w:rsidRPr="003F67A2" w:rsidRDefault="0087534D" w:rsidP="0087534D">
      <w:pPr>
        <w:jc w:val="center"/>
        <w:rPr>
          <w:b/>
          <w:sz w:val="28"/>
          <w:szCs w:val="28"/>
        </w:rPr>
      </w:pPr>
    </w:p>
    <w:p w:rsidR="0087534D" w:rsidRPr="0087534D" w:rsidRDefault="0087534D" w:rsidP="0087534D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341C74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</w:t>
      </w:r>
      <w:r w:rsidRPr="00341C74">
        <w:rPr>
          <w:sz w:val="28"/>
          <w:szCs w:val="28"/>
          <w:u w:val="single"/>
        </w:rPr>
        <w:t>12</w:t>
      </w:r>
      <w:r w:rsidRPr="003F67A2">
        <w:rPr>
          <w:sz w:val="28"/>
          <w:szCs w:val="28"/>
          <w:u w:val="single"/>
        </w:rPr>
        <w:t>.201</w:t>
      </w:r>
      <w:r w:rsidRPr="00341C74"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38</w:t>
      </w:r>
      <w:bookmarkStart w:id="0" w:name="_GoBack"/>
      <w:bookmarkEnd w:id="0"/>
    </w:p>
    <w:p w:rsidR="004A58B1" w:rsidRPr="0087534D" w:rsidRDefault="004A58B1" w:rsidP="004A58B1">
      <w:pPr>
        <w:rPr>
          <w:sz w:val="28"/>
          <w:szCs w:val="28"/>
          <w:lang w:val="en-US"/>
        </w:rPr>
      </w:pPr>
    </w:p>
    <w:p w:rsidR="004A58B1" w:rsidRPr="0087534D" w:rsidRDefault="004A58B1" w:rsidP="004A58B1">
      <w:pPr>
        <w:rPr>
          <w:sz w:val="28"/>
          <w:szCs w:val="28"/>
        </w:rPr>
      </w:pPr>
    </w:p>
    <w:p w:rsidR="004A58B1" w:rsidRDefault="004A58B1" w:rsidP="004A58B1">
      <w:pPr>
        <w:jc w:val="both"/>
        <w:rPr>
          <w:sz w:val="28"/>
          <w:szCs w:val="28"/>
          <w:lang w:val="uk-UA"/>
        </w:rPr>
      </w:pPr>
      <w:r w:rsidRPr="00F6430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передачу необоротних</w:t>
      </w:r>
    </w:p>
    <w:p w:rsidR="004A58B1" w:rsidRDefault="004A58B1" w:rsidP="004A58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матеріальних активів з </w:t>
      </w:r>
    </w:p>
    <w:p w:rsidR="004A58B1" w:rsidRDefault="004A58B1" w:rsidP="004A58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балансів закладів дошкільної освіти</w:t>
      </w:r>
    </w:p>
    <w:p w:rsidR="004A58B1" w:rsidRDefault="004A58B1" w:rsidP="004A58B1">
      <w:pPr>
        <w:jc w:val="both"/>
        <w:rPr>
          <w:sz w:val="28"/>
          <w:szCs w:val="28"/>
          <w:lang w:val="uk-UA"/>
        </w:rPr>
      </w:pPr>
      <w:r w:rsidRPr="00242515">
        <w:rPr>
          <w:sz w:val="28"/>
          <w:szCs w:val="28"/>
          <w:lang w:val="uk-UA"/>
        </w:rPr>
        <w:t>Черкаської</w:t>
      </w:r>
      <w:r>
        <w:rPr>
          <w:sz w:val="28"/>
          <w:szCs w:val="28"/>
          <w:lang w:val="uk-UA"/>
        </w:rPr>
        <w:t xml:space="preserve"> міської </w:t>
      </w:r>
      <w:proofErr w:type="spellStart"/>
      <w:r>
        <w:rPr>
          <w:sz w:val="28"/>
          <w:szCs w:val="28"/>
          <w:lang w:val="uk-UA"/>
        </w:rPr>
        <w:t>ради</w:t>
      </w:r>
      <w:r w:rsidRPr="00242515">
        <w:rPr>
          <w:sz w:val="28"/>
          <w:szCs w:val="28"/>
          <w:lang w:val="uk-UA"/>
        </w:rPr>
        <w:t>∙</w:t>
      </w:r>
      <w:proofErr w:type="spellEnd"/>
    </w:p>
    <w:p w:rsidR="004A58B1" w:rsidRDefault="004A58B1" w:rsidP="004A58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баланси  закладів загальної </w:t>
      </w:r>
    </w:p>
    <w:p w:rsidR="004A58B1" w:rsidRDefault="004A58B1" w:rsidP="004A58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середньої освіти Черкаської міської ради</w:t>
      </w:r>
    </w:p>
    <w:p w:rsidR="004A58B1" w:rsidRPr="005150B3" w:rsidRDefault="004A58B1" w:rsidP="004A58B1">
      <w:pPr>
        <w:jc w:val="both"/>
        <w:rPr>
          <w:sz w:val="16"/>
          <w:szCs w:val="16"/>
          <w:lang w:val="uk-UA"/>
        </w:rPr>
      </w:pPr>
    </w:p>
    <w:p w:rsidR="004A58B1" w:rsidRDefault="004A58B1" w:rsidP="004A58B1">
      <w:pPr>
        <w:ind w:firstLine="708"/>
        <w:jc w:val="both"/>
        <w:rPr>
          <w:sz w:val="28"/>
          <w:szCs w:val="28"/>
          <w:lang w:val="uk-UA"/>
        </w:rPr>
      </w:pPr>
      <w:r w:rsidRPr="00CC1088">
        <w:rPr>
          <w:sz w:val="28"/>
          <w:szCs w:val="28"/>
          <w:lang w:val="uk-UA"/>
        </w:rPr>
        <w:t xml:space="preserve">З метою належного утримання та </w:t>
      </w:r>
      <w:r>
        <w:rPr>
          <w:sz w:val="28"/>
          <w:szCs w:val="28"/>
          <w:lang w:val="uk-UA"/>
        </w:rPr>
        <w:t xml:space="preserve">ефективного використання матеріальних цінностей, </w:t>
      </w:r>
      <w:r w:rsidRPr="00CC1088">
        <w:rPr>
          <w:sz w:val="28"/>
          <w:szCs w:val="28"/>
          <w:lang w:val="uk-UA"/>
        </w:rPr>
        <w:t>відповідно до Положення про порядок списання та передачі майна, що належить до комунальної власності т</w:t>
      </w:r>
      <w:r>
        <w:rPr>
          <w:sz w:val="28"/>
          <w:szCs w:val="28"/>
          <w:lang w:val="uk-UA"/>
        </w:rPr>
        <w:t>ериторіальної громади м. Черкаси</w:t>
      </w:r>
      <w:r w:rsidRPr="00CC1088">
        <w:rPr>
          <w:sz w:val="28"/>
          <w:szCs w:val="28"/>
          <w:lang w:val="uk-UA"/>
        </w:rPr>
        <w:t>, затвердженого рішенням Черкаської міської ради від 20.06.2013 №3-1712</w:t>
      </w:r>
      <w:r>
        <w:rPr>
          <w:sz w:val="28"/>
          <w:szCs w:val="28"/>
          <w:lang w:val="uk-UA"/>
        </w:rPr>
        <w:t xml:space="preserve">, </w:t>
      </w:r>
      <w:r w:rsidRPr="00CC1088">
        <w:rPr>
          <w:sz w:val="28"/>
          <w:szCs w:val="28"/>
          <w:lang w:val="uk-UA"/>
        </w:rPr>
        <w:t>ст. 29 Закону України «Про місцеве самоврядування в Україні»</w:t>
      </w:r>
      <w:r>
        <w:rPr>
          <w:sz w:val="28"/>
          <w:szCs w:val="28"/>
          <w:lang w:val="uk-UA"/>
        </w:rPr>
        <w:t>, враховуючи звернення  закладів загальної середньої освіти міста виконавчий комітет Черкаської міської ради</w:t>
      </w:r>
    </w:p>
    <w:p w:rsidR="004A58B1" w:rsidRDefault="004A58B1" w:rsidP="004A58B1">
      <w:pPr>
        <w:pStyle w:val="a3"/>
        <w:spacing w:after="0"/>
        <w:ind w:firstLine="720"/>
        <w:jc w:val="both"/>
        <w:rPr>
          <w:sz w:val="16"/>
          <w:szCs w:val="16"/>
          <w:lang w:val="uk-UA"/>
        </w:rPr>
      </w:pPr>
    </w:p>
    <w:p w:rsidR="004A58B1" w:rsidRPr="00C950B1" w:rsidRDefault="004A58B1" w:rsidP="004A58B1">
      <w:pPr>
        <w:rPr>
          <w:sz w:val="28"/>
          <w:szCs w:val="28"/>
          <w:lang w:val="uk-UA"/>
        </w:rPr>
      </w:pPr>
      <w:r w:rsidRPr="00C950B1">
        <w:rPr>
          <w:sz w:val="28"/>
          <w:szCs w:val="28"/>
          <w:lang w:val="uk-UA"/>
        </w:rPr>
        <w:t>ВИРІШИВ:</w:t>
      </w:r>
    </w:p>
    <w:p w:rsidR="004A58B1" w:rsidRDefault="004A58B1" w:rsidP="004A58B1">
      <w:pPr>
        <w:pStyle w:val="a5"/>
        <w:ind w:left="0"/>
        <w:jc w:val="both"/>
        <w:rPr>
          <w:b/>
          <w:sz w:val="10"/>
          <w:szCs w:val="10"/>
          <w:lang w:val="uk-UA"/>
        </w:rPr>
      </w:pPr>
    </w:p>
    <w:p w:rsidR="004A58B1" w:rsidRPr="00552F09" w:rsidRDefault="004A58B1" w:rsidP="004A58B1">
      <w:pPr>
        <w:ind w:firstLine="708"/>
        <w:jc w:val="both"/>
        <w:rPr>
          <w:sz w:val="28"/>
          <w:szCs w:val="28"/>
          <w:lang w:val="uk-UA"/>
        </w:rPr>
      </w:pPr>
      <w:r w:rsidRPr="00262612">
        <w:rPr>
          <w:sz w:val="28"/>
          <w:szCs w:val="28"/>
          <w:lang w:val="uk-UA"/>
        </w:rPr>
        <w:t>1.</w:t>
      </w:r>
      <w:r w:rsidRPr="0066441E">
        <w:rPr>
          <w:sz w:val="28"/>
          <w:szCs w:val="28"/>
          <w:lang w:val="uk-UA"/>
        </w:rPr>
        <w:t xml:space="preserve">Передати з </w:t>
      </w:r>
      <w:r>
        <w:rPr>
          <w:sz w:val="28"/>
          <w:szCs w:val="28"/>
          <w:lang w:val="uk-UA"/>
        </w:rPr>
        <w:t xml:space="preserve">балансів закладів дошкільної освіти </w:t>
      </w:r>
      <w:r w:rsidRPr="00242515">
        <w:rPr>
          <w:sz w:val="28"/>
          <w:szCs w:val="28"/>
          <w:lang w:val="uk-UA"/>
        </w:rPr>
        <w:t>Черкаської</w:t>
      </w:r>
      <w:r>
        <w:rPr>
          <w:sz w:val="28"/>
          <w:szCs w:val="28"/>
          <w:lang w:val="uk-UA"/>
        </w:rPr>
        <w:t xml:space="preserve"> міської </w:t>
      </w:r>
      <w:proofErr w:type="spellStart"/>
      <w:r>
        <w:rPr>
          <w:sz w:val="28"/>
          <w:szCs w:val="28"/>
          <w:lang w:val="uk-UA"/>
        </w:rPr>
        <w:t>ради</w:t>
      </w:r>
      <w:r w:rsidRPr="00242515">
        <w:rPr>
          <w:sz w:val="28"/>
          <w:szCs w:val="28"/>
          <w:lang w:val="uk-UA"/>
        </w:rPr>
        <w:t>∙</w:t>
      </w:r>
      <w:r>
        <w:rPr>
          <w:sz w:val="28"/>
          <w:szCs w:val="28"/>
          <w:lang w:val="uk-UA"/>
        </w:rPr>
        <w:t>на</w:t>
      </w:r>
      <w:proofErr w:type="spellEnd"/>
      <w:r>
        <w:rPr>
          <w:sz w:val="28"/>
          <w:szCs w:val="28"/>
          <w:lang w:val="uk-UA"/>
        </w:rPr>
        <w:t xml:space="preserve"> баланси  закладів загальної середньої освіти Черкаської міської ради</w:t>
      </w:r>
      <w:r>
        <w:rPr>
          <w:color w:val="000000"/>
          <w:sz w:val="27"/>
          <w:szCs w:val="27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необоротні матеріальні активи </w:t>
      </w:r>
      <w:r w:rsidRPr="0066441E">
        <w:rPr>
          <w:sz w:val="28"/>
          <w:szCs w:val="28"/>
          <w:lang w:val="uk-UA"/>
        </w:rPr>
        <w:t>для подальшого утримання та використання</w:t>
      </w:r>
      <w:r>
        <w:rPr>
          <w:sz w:val="28"/>
          <w:szCs w:val="28"/>
          <w:lang w:val="uk-UA"/>
        </w:rPr>
        <w:t>,згідно з додатком</w:t>
      </w:r>
      <w:r w:rsidRPr="00552F09">
        <w:rPr>
          <w:sz w:val="28"/>
          <w:szCs w:val="28"/>
          <w:lang w:val="uk-UA"/>
        </w:rPr>
        <w:t>.</w:t>
      </w:r>
    </w:p>
    <w:p w:rsidR="004A58B1" w:rsidRDefault="004A58B1" w:rsidP="004A58B1">
      <w:pPr>
        <w:ind w:firstLine="708"/>
        <w:jc w:val="both"/>
        <w:rPr>
          <w:sz w:val="28"/>
          <w:szCs w:val="28"/>
          <w:lang w:val="uk-UA"/>
        </w:rPr>
      </w:pPr>
      <w:r w:rsidRPr="0006078E">
        <w:rPr>
          <w:sz w:val="28"/>
          <w:szCs w:val="28"/>
          <w:lang w:val="uk-UA"/>
        </w:rPr>
        <w:t xml:space="preserve">2. </w:t>
      </w:r>
      <w:r w:rsidRPr="002D221B">
        <w:rPr>
          <w:sz w:val="28"/>
          <w:szCs w:val="28"/>
          <w:lang w:val="uk-UA"/>
        </w:rPr>
        <w:t>Утворити</w:t>
      </w:r>
      <w:r>
        <w:rPr>
          <w:sz w:val="28"/>
          <w:szCs w:val="28"/>
          <w:lang w:val="uk-UA"/>
        </w:rPr>
        <w:t xml:space="preserve"> комісію для прийому-передачі необоротних матеріальних активів з балансів закладів дошкільної освіти </w:t>
      </w:r>
      <w:r w:rsidRPr="00242515">
        <w:rPr>
          <w:sz w:val="28"/>
          <w:szCs w:val="28"/>
          <w:lang w:val="uk-UA"/>
        </w:rPr>
        <w:t>Черкаської</w:t>
      </w:r>
      <w:r>
        <w:rPr>
          <w:sz w:val="28"/>
          <w:szCs w:val="28"/>
          <w:lang w:val="uk-UA"/>
        </w:rPr>
        <w:t xml:space="preserve"> міської </w:t>
      </w:r>
      <w:proofErr w:type="spellStart"/>
      <w:r>
        <w:rPr>
          <w:sz w:val="28"/>
          <w:szCs w:val="28"/>
          <w:lang w:val="uk-UA"/>
        </w:rPr>
        <w:t>ради</w:t>
      </w:r>
      <w:r w:rsidRPr="00242515">
        <w:rPr>
          <w:sz w:val="28"/>
          <w:szCs w:val="28"/>
          <w:lang w:val="uk-UA"/>
        </w:rPr>
        <w:t>∙</w:t>
      </w:r>
      <w:proofErr w:type="spellEnd"/>
      <w:r>
        <w:rPr>
          <w:sz w:val="28"/>
          <w:szCs w:val="28"/>
          <w:lang w:val="uk-UA"/>
        </w:rPr>
        <w:t xml:space="preserve"> на баланси  закладів загальної середньої освіти Черкаської міської ради у складі:</w:t>
      </w:r>
    </w:p>
    <w:p w:rsidR="004A58B1" w:rsidRDefault="004A58B1" w:rsidP="004A58B1">
      <w:pPr>
        <w:ind w:firstLine="708"/>
        <w:jc w:val="both"/>
        <w:rPr>
          <w:sz w:val="28"/>
          <w:szCs w:val="28"/>
          <w:lang w:val="uk-UA"/>
        </w:rPr>
      </w:pPr>
      <w:r w:rsidRPr="00615225">
        <w:rPr>
          <w:sz w:val="28"/>
          <w:szCs w:val="28"/>
          <w:lang w:val="uk-UA"/>
        </w:rPr>
        <w:t>Голова комісії:</w:t>
      </w:r>
    </w:p>
    <w:p w:rsidR="004A58B1" w:rsidRDefault="004A58B1" w:rsidP="004A58B1">
      <w:pPr>
        <w:ind w:firstLine="708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Бєлов</w:t>
      </w:r>
      <w:proofErr w:type="spellEnd"/>
      <w:r>
        <w:rPr>
          <w:sz w:val="28"/>
          <w:szCs w:val="28"/>
          <w:lang w:val="uk-UA"/>
        </w:rPr>
        <w:t xml:space="preserve"> Б.О. – заступник директора департаменту освіти та гуманітарної політики Черкаської міської ради</w:t>
      </w:r>
      <w:r>
        <w:rPr>
          <w:sz w:val="28"/>
          <w:lang w:val="uk-UA"/>
        </w:rPr>
        <w:t>.</w:t>
      </w:r>
    </w:p>
    <w:p w:rsidR="004A58B1" w:rsidRDefault="004A58B1" w:rsidP="004A58B1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ab/>
      </w:r>
    </w:p>
    <w:p w:rsidR="004A58B1" w:rsidRDefault="004A58B1" w:rsidP="004A58B1">
      <w:pPr>
        <w:ind w:left="-142" w:firstLine="8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Степко</w:t>
      </w:r>
      <w:proofErr w:type="spellEnd"/>
      <w:r>
        <w:rPr>
          <w:sz w:val="28"/>
          <w:szCs w:val="28"/>
          <w:lang w:val="uk-UA"/>
        </w:rPr>
        <w:t xml:space="preserve"> Є.П. – начальник управління освіти департаменту освіти та гуманітарної політики Черкаської міської ради;</w:t>
      </w:r>
    </w:p>
    <w:p w:rsidR="004A58B1" w:rsidRDefault="004A58B1" w:rsidP="004A58B1">
      <w:pPr>
        <w:ind w:left="-142" w:firstLine="8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Кашей</w:t>
      </w:r>
      <w:proofErr w:type="spellEnd"/>
      <w:r>
        <w:rPr>
          <w:sz w:val="28"/>
          <w:szCs w:val="28"/>
          <w:lang w:val="uk-UA"/>
        </w:rPr>
        <w:t xml:space="preserve"> О.В.</w:t>
      </w:r>
      <w:r w:rsidRPr="00982996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бухгалтер-спеціаліст  І категорії  централізованої бухгалтерії № 1 департаменту освіти та гуманітарної політики Черкаської міської ради</w:t>
      </w:r>
      <w:r w:rsidRPr="00982996">
        <w:rPr>
          <w:sz w:val="28"/>
          <w:szCs w:val="28"/>
          <w:lang w:val="uk-UA"/>
        </w:rPr>
        <w:t>;</w:t>
      </w:r>
    </w:p>
    <w:p w:rsidR="004A58B1" w:rsidRDefault="004A58B1" w:rsidP="004A58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керівники закладів, в яких здійснюється передача та прийняття необоротних матеріальних активів.</w:t>
      </w:r>
    </w:p>
    <w:p w:rsidR="004A58B1" w:rsidRPr="00D3574A" w:rsidRDefault="004A58B1" w:rsidP="004A58B1">
      <w:pPr>
        <w:tabs>
          <w:tab w:val="left" w:pos="72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3. Голові комісії </w:t>
      </w:r>
      <w:proofErr w:type="spellStart"/>
      <w:r>
        <w:rPr>
          <w:sz w:val="28"/>
          <w:szCs w:val="28"/>
          <w:lang w:val="uk-UA"/>
        </w:rPr>
        <w:t>Бєлову</w:t>
      </w:r>
      <w:proofErr w:type="spellEnd"/>
      <w:r>
        <w:rPr>
          <w:sz w:val="28"/>
          <w:szCs w:val="28"/>
          <w:lang w:val="uk-UA"/>
        </w:rPr>
        <w:t xml:space="preserve"> Б.О. акти прийому-передачі подати на затвердження директору департаменту освіти та гуманітарної політики Черкаської міської ради Воронову С.П., в місячний термін з дня прийняття цього рішення</w:t>
      </w:r>
      <w:r w:rsidRPr="00970297">
        <w:rPr>
          <w:color w:val="000000"/>
          <w:sz w:val="28"/>
          <w:szCs w:val="28"/>
          <w:lang w:val="uk-UA"/>
        </w:rPr>
        <w:t>.</w:t>
      </w:r>
    </w:p>
    <w:p w:rsidR="004A58B1" w:rsidRPr="002C101A" w:rsidRDefault="004A58B1" w:rsidP="004A58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рішення покласти на заступника міського голови з питань діяльності виконавчих органів ради   </w:t>
      </w:r>
      <w:proofErr w:type="spellStart"/>
      <w:r>
        <w:rPr>
          <w:sz w:val="28"/>
          <w:szCs w:val="28"/>
          <w:lang w:val="uk-UA"/>
        </w:rPr>
        <w:t>Коломойця</w:t>
      </w:r>
      <w:proofErr w:type="spellEnd"/>
      <w:r>
        <w:rPr>
          <w:sz w:val="28"/>
          <w:szCs w:val="28"/>
          <w:lang w:val="uk-UA"/>
        </w:rPr>
        <w:t xml:space="preserve"> І.А.</w:t>
      </w:r>
    </w:p>
    <w:p w:rsidR="004A58B1" w:rsidRDefault="004A58B1" w:rsidP="004A58B1">
      <w:pPr>
        <w:jc w:val="both"/>
        <w:rPr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sz w:val="28"/>
          <w:szCs w:val="28"/>
          <w:lang w:val="uk-UA"/>
        </w:rPr>
      </w:pPr>
    </w:p>
    <w:p w:rsidR="004A58B1" w:rsidRPr="00C950B1" w:rsidRDefault="004A58B1" w:rsidP="004A58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А.В.Бондаренко</w:t>
      </w: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Default="004A58B1" w:rsidP="004A58B1">
      <w:pPr>
        <w:jc w:val="both"/>
        <w:rPr>
          <w:b/>
          <w:sz w:val="28"/>
          <w:szCs w:val="28"/>
          <w:lang w:val="uk-UA"/>
        </w:rPr>
      </w:pPr>
    </w:p>
    <w:p w:rsidR="004A58B1" w:rsidRPr="007642F9" w:rsidRDefault="004A58B1" w:rsidP="004A58B1">
      <w:pPr>
        <w:jc w:val="both"/>
        <w:rPr>
          <w:sz w:val="16"/>
          <w:szCs w:val="16"/>
          <w:lang w:val="uk-UA"/>
        </w:rPr>
      </w:pPr>
    </w:p>
    <w:tbl>
      <w:tblPr>
        <w:tblW w:w="101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745"/>
        <w:gridCol w:w="956"/>
        <w:gridCol w:w="1134"/>
        <w:gridCol w:w="3664"/>
      </w:tblGrid>
      <w:tr w:rsidR="004A58B1" w:rsidRPr="00E46CFE" w:rsidTr="003D4B2F">
        <w:trPr>
          <w:trHeight w:val="300"/>
        </w:trPr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1" w:rsidRPr="00E46CFE" w:rsidRDefault="004A58B1" w:rsidP="003D4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1" w:rsidRPr="004735DA" w:rsidRDefault="004A58B1" w:rsidP="003D4B2F">
            <w:pPr>
              <w:tabs>
                <w:tab w:val="left" w:pos="7384"/>
              </w:tabs>
              <w:jc w:val="right"/>
            </w:pPr>
            <w:r>
              <w:rPr>
                <w:sz w:val="28"/>
                <w:szCs w:val="28"/>
                <w:lang w:val="uk-UA"/>
              </w:rPr>
              <w:t>Додаток</w:t>
            </w:r>
          </w:p>
          <w:p w:rsidR="004A58B1" w:rsidRDefault="004A58B1" w:rsidP="003D4B2F">
            <w:pPr>
              <w:tabs>
                <w:tab w:val="left" w:pos="7384"/>
              </w:tabs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4A58B1" w:rsidRDefault="004A58B1" w:rsidP="003D4B2F">
            <w:pPr>
              <w:tabs>
                <w:tab w:val="left" w:pos="7384"/>
              </w:tabs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Черкаської  міської ради</w:t>
            </w:r>
          </w:p>
          <w:p w:rsidR="004A58B1" w:rsidRPr="00E46CFE" w:rsidRDefault="004A58B1" w:rsidP="003D4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  <w:lang w:val="uk-UA"/>
              </w:rPr>
              <w:t>від____</w:t>
            </w:r>
            <w:r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  <w:lang w:val="uk-UA"/>
              </w:rPr>
              <w:t>______   №__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  <w:lang w:val="uk-UA"/>
              </w:rPr>
              <w:t>_</w:t>
            </w:r>
          </w:p>
        </w:tc>
      </w:tr>
      <w:tr w:rsidR="004A58B1" w:rsidRPr="00E46CFE" w:rsidTr="003D4B2F">
        <w:trPr>
          <w:trHeight w:val="300"/>
        </w:trPr>
        <w:tc>
          <w:tcPr>
            <w:tcW w:w="10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1" w:rsidRDefault="004A58B1" w:rsidP="003D4B2F">
            <w:pPr>
              <w:jc w:val="center"/>
              <w:rPr>
                <w:color w:val="000000"/>
                <w:lang w:val="uk-UA"/>
              </w:rPr>
            </w:pPr>
          </w:p>
          <w:p w:rsidR="004A58B1" w:rsidRPr="00E46CFE" w:rsidRDefault="004A58B1" w:rsidP="003D4B2F">
            <w:pPr>
              <w:jc w:val="center"/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Перелі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передачі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3292">
              <w:rPr>
                <w:color w:val="000000"/>
                <w:sz w:val="28"/>
                <w:szCs w:val="28"/>
              </w:rPr>
              <w:t>необор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533292">
              <w:rPr>
                <w:color w:val="000000"/>
                <w:sz w:val="28"/>
                <w:szCs w:val="28"/>
              </w:rPr>
              <w:t>тних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33292">
              <w:rPr>
                <w:color w:val="000000"/>
                <w:sz w:val="28"/>
                <w:szCs w:val="28"/>
              </w:rPr>
              <w:t>м</w:t>
            </w:r>
            <w:r w:rsidRPr="00533292">
              <w:rPr>
                <w:color w:val="000000"/>
                <w:sz w:val="28"/>
                <w:szCs w:val="28"/>
                <w:lang w:val="uk-UA"/>
              </w:rPr>
              <w:t>а</w:t>
            </w:r>
            <w:proofErr w:type="spellStart"/>
            <w:r w:rsidRPr="00533292">
              <w:rPr>
                <w:color w:val="000000"/>
                <w:sz w:val="28"/>
                <w:szCs w:val="28"/>
              </w:rPr>
              <w:t>теріальних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3292">
              <w:rPr>
                <w:color w:val="000000"/>
                <w:sz w:val="28"/>
                <w:szCs w:val="28"/>
              </w:rPr>
              <w:t>активів</w:t>
            </w:r>
            <w:proofErr w:type="spellEnd"/>
          </w:p>
        </w:tc>
      </w:tr>
      <w:tr w:rsidR="004A58B1" w:rsidRPr="00E46CFE" w:rsidTr="003D4B2F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 xml:space="preserve">Заклад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загальної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середньої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освіти</w:t>
            </w:r>
            <w:proofErr w:type="spellEnd"/>
            <w:r w:rsidRPr="00560FEC"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звернувся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передачі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на баланс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К-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ть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одиниць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642F9">
              <w:rPr>
                <w:color w:val="000000"/>
                <w:sz w:val="28"/>
                <w:szCs w:val="28"/>
              </w:rPr>
              <w:t>наборі</w:t>
            </w:r>
            <w:proofErr w:type="gramStart"/>
            <w:r w:rsidRPr="007642F9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7642F9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7642F9">
              <w:rPr>
                <w:color w:val="000000"/>
                <w:sz w:val="28"/>
                <w:szCs w:val="28"/>
              </w:rPr>
              <w:t>вирізання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ш</w:t>
            </w:r>
            <w:r w:rsidRPr="00E46CFE">
              <w:rPr>
                <w:color w:val="000000"/>
                <w:sz w:val="28"/>
                <w:szCs w:val="28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Сума грн.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 xml:space="preserve">Заклад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освіти</w:t>
            </w:r>
            <w:proofErr w:type="spellEnd"/>
            <w:r w:rsidRPr="00560FEC"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погоджує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 передачу з балансу</w:t>
            </w:r>
          </w:p>
        </w:tc>
      </w:tr>
      <w:tr w:rsidR="004A58B1" w:rsidRPr="00E46CFE" w:rsidTr="003D4B2F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ЗОШ І-ІІІ ст. №2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(дитячий садок)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спеціального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типу № 29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Ластівка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spellEnd"/>
            <w:proofErr w:type="gramEnd"/>
          </w:p>
        </w:tc>
      </w:tr>
      <w:tr w:rsidR="004A58B1" w:rsidRPr="00E46CFE" w:rsidTr="003D4B2F">
        <w:trPr>
          <w:trHeight w:val="8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1" w:rsidRPr="00E46CFE" w:rsidRDefault="004A58B1" w:rsidP="003D4B2F">
            <w:pPr>
              <w:jc w:val="center"/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СШ І-ІІІ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ступенів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№ 3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560FEC">
              <w:rPr>
                <w:color w:val="000000"/>
                <w:sz w:val="28"/>
                <w:szCs w:val="28"/>
                <w:lang w:val="uk-UA"/>
              </w:rPr>
              <w:t>6</w:t>
            </w:r>
            <w:r w:rsidRPr="00E46CF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560FEC">
              <w:rPr>
                <w:color w:val="000000"/>
                <w:sz w:val="28"/>
                <w:szCs w:val="28"/>
                <w:lang w:val="uk-UA"/>
              </w:rPr>
              <w:t>16200</w:t>
            </w:r>
            <w:r w:rsidRPr="00E46CF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(дитячий садок)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спеціального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типу № 29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Ластівка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spellEnd"/>
            <w:proofErr w:type="gramEnd"/>
          </w:p>
        </w:tc>
      </w:tr>
      <w:tr w:rsidR="004A58B1" w:rsidRPr="00E46CFE" w:rsidTr="003D4B2F">
        <w:trPr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ЗОШ І-ІІІ ст. №4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(дитячий садок)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спеціального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типу № 29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Ластівка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ЗОШ І-ІІІ ст. №6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комбінованого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типу № 5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Червона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гвоздика"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ЗОШ І-ІІІ ст. №7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комбінованого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типу № 5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Червона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гвоздика"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ЗОШ І-ІІІ ст. №8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560FEC">
              <w:rPr>
                <w:color w:val="000000"/>
                <w:sz w:val="28"/>
                <w:szCs w:val="28"/>
                <w:lang w:val="uk-UA"/>
              </w:rPr>
              <w:t>4</w:t>
            </w:r>
            <w:r w:rsidRPr="00E46CF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560FEC">
              <w:rPr>
                <w:color w:val="000000"/>
                <w:sz w:val="28"/>
                <w:szCs w:val="28"/>
                <w:lang w:val="uk-UA"/>
              </w:rPr>
              <w:t>108</w:t>
            </w:r>
            <w:r w:rsidRPr="00E46CFE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комбінованого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типу № 5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Червона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гвоздика"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ЗОШ І-ІІІ ст. №10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комбінованого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типу № 5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Червона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гвоздика"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lastRenderedPageBreak/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ЗОШ І-ІІІ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ступенів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№ 11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(дитячий садок)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спеціального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типу № 29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Ластівка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ЗОШ І-ІІІ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ступенів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№ 12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(дитячий садок)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спеціального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типу № 29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Ластівка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СШ І-ІІІ ст. №13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комбінованого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типу № 5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Червона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гвоздика"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ЗОШ І-ІІІ ст. №15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комбінованого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типу № 5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Червона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гвоздика"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СШ І-ІІІ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ступенів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№ 17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комбінованого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типу № 81 "Незабудка"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СШ І-ІІІ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ступенів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№ 18 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комбінованого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типу № 81 "Незабудка"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ЗОШ І-ІІІ ст. №19 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комбінованого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типу № 81 "Незабудка"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СШ І-ІІІ ст. №20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комбінованого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типу № 81 "Незабудка"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46C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ЗОШ І-ІІІ ст. №21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ім.Ю.Г.ІллєнкаЧеркаської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комбінованого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типу № 81 "Незабудка"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lastRenderedPageBreak/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ЗОШ І-ІІІ ст. №22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комбінованого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типу № 81 "Незабудка"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9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ЧеркаськийКолегіумБерегиняЧеркаської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комбінованого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типу № 81 "Незабудка"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46C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755781" w:rsidTr="003D4B2F">
        <w:trPr>
          <w:trHeight w:val="90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560FEC" w:rsidRDefault="004A58B1" w:rsidP="003D4B2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560FEC" w:rsidRDefault="004A58B1" w:rsidP="003D4B2F">
            <w:pPr>
              <w:jc w:val="right"/>
              <w:rPr>
                <w:color w:val="000000"/>
                <w:lang w:val="uk-UA"/>
              </w:rPr>
            </w:pPr>
            <w:r w:rsidRPr="00560FEC"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560FEC" w:rsidRDefault="004A58B1" w:rsidP="003D4B2F">
            <w:pPr>
              <w:jc w:val="right"/>
              <w:rPr>
                <w:color w:val="000000"/>
                <w:lang w:val="uk-UA"/>
              </w:rPr>
            </w:pPr>
            <w:r w:rsidRPr="00560FEC">
              <w:rPr>
                <w:color w:val="000000"/>
                <w:sz w:val="28"/>
                <w:szCs w:val="28"/>
                <w:lang w:val="uk-UA"/>
              </w:rPr>
              <w:t>10800,00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755781" w:rsidRDefault="004A58B1" w:rsidP="003D4B2F">
            <w:pPr>
              <w:ind w:hanging="53"/>
              <w:rPr>
                <w:color w:val="000000"/>
                <w:lang w:val="uk-UA"/>
              </w:rPr>
            </w:pPr>
            <w:r w:rsidRPr="00755781">
              <w:rPr>
                <w:color w:val="000000"/>
                <w:sz w:val="28"/>
                <w:szCs w:val="28"/>
                <w:lang w:val="uk-UA"/>
              </w:rPr>
              <w:t>Дошкільний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55781">
              <w:rPr>
                <w:color w:val="000000"/>
                <w:sz w:val="28"/>
                <w:szCs w:val="28"/>
                <w:lang w:val="uk-UA"/>
              </w:rPr>
              <w:t>навчальний заклад (ясла садок)  № 34 "</w:t>
            </w:r>
            <w:proofErr w:type="spellStart"/>
            <w:r w:rsidRPr="00755781">
              <w:rPr>
                <w:color w:val="000000"/>
                <w:sz w:val="28"/>
                <w:szCs w:val="28"/>
                <w:lang w:val="uk-UA"/>
              </w:rPr>
              <w:t>Дніпряночка</w:t>
            </w:r>
            <w:proofErr w:type="spellEnd"/>
            <w:r w:rsidRPr="00755781">
              <w:rPr>
                <w:color w:val="000000"/>
                <w:sz w:val="28"/>
                <w:szCs w:val="28"/>
                <w:lang w:val="uk-UA"/>
              </w:rPr>
              <w:t>" Черкаської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5781">
              <w:rPr>
                <w:color w:val="000000"/>
                <w:sz w:val="28"/>
                <w:szCs w:val="28"/>
                <w:lang w:val="uk-UA"/>
              </w:rPr>
              <w:t>міськоїради</w:t>
            </w:r>
            <w:proofErr w:type="spellEnd"/>
          </w:p>
        </w:tc>
      </w:tr>
      <w:tr w:rsidR="004A58B1" w:rsidRPr="00E46CFE" w:rsidTr="003D4B2F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ЗОШ І-ІІІ ст. №24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 № 38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Золотий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ключик"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ЗОШ І-ІІІ ст. №25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 № 38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Золотий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ключик"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ЗОШ І-ІІІ ст. №26 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ім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.І.</w:t>
            </w:r>
            <w:proofErr w:type="gramEnd"/>
            <w:r w:rsidRPr="00E46CFE">
              <w:rPr>
                <w:color w:val="000000"/>
                <w:sz w:val="28"/>
                <w:szCs w:val="28"/>
              </w:rPr>
              <w:t>Ф.Момота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 № 38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Золотий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ключик"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СШ №27 І-ІІІ ст.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ім.М.К.ПутейкаЧеркаської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 № 38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Золотий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ключик"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СШ І-ІІІ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ступенів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№ 28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ім.Т.Г.Шевченка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 № 38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Золотий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ключик"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ЗОШ І-ІІІ ст. №29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 № 38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Золотий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ключик"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ЗОШ І-ІІІ ст. №30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 № 38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Золотий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ключик"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Черкаськагімназія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№ 31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ind w:hanging="53"/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 № 34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Дніпряночка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lastRenderedPageBreak/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ЗОШ І-ІІІ ст. №32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 № 34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Дніпряночка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СШ І-ІІІ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ступенів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№ 33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ім.В.Симоненка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 № 34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Дніпряночка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 xml:space="preserve">НВК  ЗОШ І-ІІІ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ст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E46CFE">
              <w:rPr>
                <w:color w:val="000000"/>
                <w:sz w:val="28"/>
                <w:szCs w:val="28"/>
              </w:rPr>
              <w:t>іцей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спортивного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профілю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 №34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ради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∙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 № 34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Дніпряночка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r w:rsidRPr="00560FEC">
              <w:rPr>
                <w:sz w:val="28"/>
                <w:szCs w:val="28"/>
                <w:lang w:val="uk-UA" w:eastAsia="en-US"/>
              </w:rPr>
              <w:t>Черкаське навчально-виховне об’єднання «Дошкільний навчальний заклад-загальноосвітня школа І-ІІ ступенів № 36» ім. Героїв-прикордонників Черкаської міської ради Черкаської області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proofErr w:type="spellStart"/>
            <w:r w:rsidRPr="00E46CFE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заклад (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ясла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 садок)  № 34 "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Дніпряночка</w:t>
            </w:r>
            <w:proofErr w:type="spellEnd"/>
            <w:r w:rsidRPr="00E46CFE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CF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46CFE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A58B1" w:rsidRPr="00E46CFE" w:rsidTr="003D4B2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46CFE">
              <w:rPr>
                <w:b/>
                <w:bCs/>
                <w:i/>
                <w:iCs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B1" w:rsidRPr="00E46CFE" w:rsidRDefault="004A58B1" w:rsidP="003D4B2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46CFE">
              <w:rPr>
                <w:b/>
                <w:bCs/>
                <w:i/>
                <w:iCs/>
                <w:color w:val="000000"/>
                <w:sz w:val="28"/>
                <w:szCs w:val="28"/>
              </w:rPr>
              <w:t>189000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B1" w:rsidRPr="00E46CFE" w:rsidRDefault="004A58B1" w:rsidP="003D4B2F">
            <w:pPr>
              <w:rPr>
                <w:color w:val="000000"/>
              </w:rPr>
            </w:pPr>
            <w:r w:rsidRPr="00E46CFE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4A58B1" w:rsidRDefault="004A58B1" w:rsidP="004A58B1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4A58B1" w:rsidRDefault="004A58B1" w:rsidP="004A58B1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4A58B1" w:rsidRDefault="004A58B1" w:rsidP="004A58B1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4A58B1" w:rsidRPr="00F64306" w:rsidRDefault="004A58B1" w:rsidP="004A58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</w:t>
      </w:r>
      <w:proofErr w:type="spellStart"/>
      <w:r>
        <w:rPr>
          <w:sz w:val="28"/>
          <w:szCs w:val="28"/>
        </w:rPr>
        <w:t>иректор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Б.О.</w:t>
      </w:r>
      <w:proofErr w:type="spellStart"/>
      <w:r>
        <w:rPr>
          <w:sz w:val="28"/>
          <w:szCs w:val="28"/>
          <w:lang w:val="uk-UA"/>
        </w:rPr>
        <w:t>Бєлов</w:t>
      </w:r>
      <w:proofErr w:type="spellEnd"/>
    </w:p>
    <w:p w:rsidR="004A58B1" w:rsidRPr="006F46C2" w:rsidRDefault="004A58B1" w:rsidP="004A58B1">
      <w:pPr>
        <w:jc w:val="both"/>
        <w:rPr>
          <w:sz w:val="28"/>
          <w:szCs w:val="28"/>
          <w:lang w:val="uk-UA"/>
        </w:rPr>
      </w:pPr>
    </w:p>
    <w:p w:rsidR="00BB2F96" w:rsidRPr="004A58B1" w:rsidRDefault="00BB2F96">
      <w:pPr>
        <w:rPr>
          <w:lang w:val="uk-UA"/>
        </w:rPr>
      </w:pPr>
    </w:p>
    <w:sectPr w:rsidR="00BB2F96" w:rsidRPr="004A58B1" w:rsidSect="00B6522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8B1"/>
    <w:rsid w:val="0026207D"/>
    <w:rsid w:val="004A58B1"/>
    <w:rsid w:val="004E35C1"/>
    <w:rsid w:val="0073299E"/>
    <w:rsid w:val="0087534D"/>
    <w:rsid w:val="00B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B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58B1"/>
    <w:pPr>
      <w:spacing w:after="120"/>
    </w:pPr>
  </w:style>
  <w:style w:type="character" w:customStyle="1" w:styleId="a4">
    <w:name w:val="Основной текст Знак"/>
    <w:basedOn w:val="a0"/>
    <w:link w:val="a3"/>
    <w:rsid w:val="004A58B1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58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3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3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Kompaniec_IM</dc:creator>
  <cp:lastModifiedBy>Гаврилова Жанна</cp:lastModifiedBy>
  <cp:revision>2</cp:revision>
  <dcterms:created xsi:type="dcterms:W3CDTF">2019-12-04T15:08:00Z</dcterms:created>
  <dcterms:modified xsi:type="dcterms:W3CDTF">2019-12-13T08:48:00Z</dcterms:modified>
</cp:coreProperties>
</file>